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910"/>
        </w:tabs>
        <w:spacing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PISMO DOTYCZĄCE ZASTOSOWANIA PRZEPISÓW RODO</w:t>
      </w:r>
    </w:p>
    <w:p w:rsidR="00000000" w:rsidDel="00000000" w:rsidP="00000000" w:rsidRDefault="00000000" w:rsidRPr="00000000" w14:paraId="00000002">
      <w:pPr>
        <w:tabs>
          <w:tab w:val="left" w:leader="none" w:pos="5910"/>
        </w:tabs>
        <w:spacing w:line="36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związku z wchodzącą dnia 25 maja 2018 roku ustawą z zakresu praw Klientów chcemy poinformować Państwa o następujących zagadnieniach:</w:t>
      </w:r>
    </w:p>
    <w:p w:rsidR="00000000" w:rsidDel="00000000" w:rsidP="00000000" w:rsidRDefault="00000000" w:rsidRPr="00000000" w14:paraId="00000004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1. Przetwarzanie danych osobowych w związku ze świadczeniem Usługi podlega przepisom Rozporządzenia Parlamentu Europejskiego i Rady Unii Europejskiej 2016/679 w sprawie ochrony osób fizycznych w związku z przetwarzaniem danych osobowych i w sprawie swobodnego przepływu takich danych oraz uchylenia dyrektywy 95/46/WE</w:t>
      </w:r>
    </w:p>
    <w:p w:rsidR="00000000" w:rsidDel="00000000" w:rsidP="00000000" w:rsidRDefault="00000000" w:rsidRPr="00000000" w14:paraId="00000005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2. Administratorem, czyli podmiotem decydującym o tym, jak będą wykorzystywane dane osobowe jest firma  Serwis medyczno-Projektowy Sp. z o.o., ul. Żółkiewskiego 20/26, 87-100 Toruń, NIP: 879-21-48-017.</w:t>
      </w:r>
    </w:p>
    <w:p w:rsidR="00000000" w:rsidDel="00000000" w:rsidP="00000000" w:rsidRDefault="00000000" w:rsidRPr="00000000" w14:paraId="00000006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3. Firma Serwis Medyczno-Projektowy Sp. z o.o.  przetwarza dane osobowe wyłącznie w celu realizacji umowy.</w:t>
      </w:r>
    </w:p>
    <w:p w:rsidR="00000000" w:rsidDel="00000000" w:rsidP="00000000" w:rsidRDefault="00000000" w:rsidRPr="00000000" w14:paraId="00000007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4. W celu wypożyczenia sprzętu medycznego wypożyczający powierza firmie Serwis medyczno-Projektowy Sp. z o.o. dane osobowe w zakresie: imienia i nazwiska, adresu, nr telefonu, adresu e-mail, nr telefonu, nr pesel oraz nr dowodu osobistego. Powierzone dane przetwarzane są do czasu wygaśnięcia umowy.</w:t>
      </w:r>
    </w:p>
    <w:p w:rsidR="00000000" w:rsidDel="00000000" w:rsidP="00000000" w:rsidRDefault="00000000" w:rsidRPr="00000000" w14:paraId="00000008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5. Podanie danych osobowych jest dobrowolne, jednak niezbędne w przypadku wypożyczenia sprzętu medycznego. Niepodanie danych uniemożliwi sporządzenie niezbędnej dokumentacji. </w:t>
      </w:r>
    </w:p>
    <w:p w:rsidR="00000000" w:rsidDel="00000000" w:rsidP="00000000" w:rsidRDefault="00000000" w:rsidRPr="00000000" w14:paraId="00000009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6. Zleceniodawca ma prawo dostępu do treści swoich danych oraz prawo do ich sprostowania, ograniczenia przetwarzania lub usunięcia. </w:t>
      </w:r>
    </w:p>
    <w:p w:rsidR="00000000" w:rsidDel="00000000" w:rsidP="00000000" w:rsidRDefault="00000000" w:rsidRPr="00000000" w14:paraId="0000000A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 Administrator dokłada wszelkich starań, aby zapewnić wszelkie środki fizycznej, technicznej i organizacyjnej ochrony danych osobowych przed ich przypadkowym lub umyślnym zniszczeniem, ujawnieniem, utratą, udostępnieniem zgodnie ze wszystkimi obowiązującymi przepisami.</w:t>
      </w:r>
    </w:p>
    <w:p w:rsidR="00000000" w:rsidDel="00000000" w:rsidP="00000000" w:rsidRDefault="00000000" w:rsidRPr="00000000" w14:paraId="0000000B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celu skorzystania z przysługującego prawa wynikającego z faktu przetwarzania danych osobowych prosimy o kontakt mailowy: </w:t>
      </w:r>
    </w:p>
    <w:p w:rsidR="00000000" w:rsidDel="00000000" w:rsidP="00000000" w:rsidRDefault="00000000" w:rsidRPr="00000000" w14:paraId="0000000E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0F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Zapoznałem(łam) się z regulaminem i przyjmuje do wiadomości jego warunki</w:t>
      </w:r>
    </w:p>
    <w:p w:rsidR="00000000" w:rsidDel="00000000" w:rsidP="00000000" w:rsidRDefault="00000000" w:rsidRPr="00000000" w14:paraId="00000011">
      <w:pPr>
        <w:tabs>
          <w:tab w:val="left" w:leader="none" w:pos="5910"/>
        </w:tabs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oraz oświadczam że zapoznałem(łam) się z  RODO</w:t>
      </w:r>
    </w:p>
    <w:p w:rsidR="00000000" w:rsidDel="00000000" w:rsidP="00000000" w:rsidRDefault="00000000" w:rsidRPr="00000000" w14:paraId="00000012">
      <w:pPr>
        <w:tabs>
          <w:tab w:val="left" w:leader="none" w:pos="5910"/>
        </w:tabs>
        <w:spacing w:line="360" w:lineRule="auto"/>
        <w:ind w:left="142" w:firstLine="0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5910"/>
        </w:tabs>
        <w:spacing w:line="360" w:lineRule="auto"/>
        <w:ind w:left="142" w:firstLine="0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5910"/>
        </w:tabs>
        <w:spacing w:line="360" w:lineRule="auto"/>
        <w:ind w:left="142" w:firstLine="0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...........................................................................</w:t>
      </w:r>
    </w:p>
    <w:p w:rsidR="00000000" w:rsidDel="00000000" w:rsidP="00000000" w:rsidRDefault="00000000" w:rsidRPr="00000000" w14:paraId="00000015">
      <w:pPr>
        <w:tabs>
          <w:tab w:val="left" w:leader="none" w:pos="5910"/>
        </w:tabs>
        <w:spacing w:line="360" w:lineRule="auto"/>
        <w:ind w:left="142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                                         data i podpis     </w:t>
      </w:r>
    </w:p>
    <w:p w:rsidR="00000000" w:rsidDel="00000000" w:rsidP="00000000" w:rsidRDefault="00000000" w:rsidRPr="00000000" w14:paraId="00000016">
      <w:pPr>
        <w:tabs>
          <w:tab w:val="left" w:leader="none" w:pos="5910"/>
        </w:tabs>
        <w:spacing w:line="360" w:lineRule="auto"/>
        <w:ind w:left="142" w:firstLine="0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5910"/>
          <w:tab w:val="left" w:leader="none" w:pos="5910"/>
          <w:tab w:val="left" w:leader="none" w:pos="5910"/>
          <w:tab w:val="left" w:leader="none" w:pos="5910"/>
        </w:tabs>
        <w:spacing w:line="360" w:lineRule="auto"/>
        <w:rPr>
          <w:rFonts w:ascii="Times New Roman" w:cs="Times New Roman" w:eastAsia="Times New Roman" w:hAnsi="Times New Roman"/>
          <w:b w:val="1"/>
          <w:u w:val="single"/>
        </w:rPr>
      </w:pPr>
      <w:bookmarkStart w:colFirst="0" w:colLast="0" w:name="_30j0zll" w:id="0"/>
      <w:bookmarkEnd w:id="0"/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footerReference r:id="rId8" w:type="even"/>
      <w:pgSz w:h="16838" w:w="11906" w:orient="portrait"/>
      <w:pgMar w:bottom="1417" w:top="1700" w:left="1417" w:right="1133" w:header="181" w:footer="2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alibri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Extra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Helvetica Neue" w:cs="Helvetica Neue" w:eastAsia="Helvetica Neue" w:hAnsi="Helvetica Neue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1"/>
      <w:tblW w:w="9356.0" w:type="dxa"/>
      <w:jc w:val="left"/>
      <w:tblLayout w:type="fixed"/>
      <w:tblLook w:val="0600"/>
    </w:tblPr>
    <w:tblGrid>
      <w:gridCol w:w="4678"/>
      <w:gridCol w:w="4678"/>
      <w:tblGridChange w:id="0">
        <w:tblGrid>
          <w:gridCol w:w="4678"/>
          <w:gridCol w:w="4678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20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</w:tabs>
            <w:rPr>
              <w:color w:val="1c4587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17365d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21">
          <w:pPr>
            <w:widowControl w:val="0"/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</w:tabs>
            <w:spacing w:line="240" w:lineRule="auto"/>
            <w:rPr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22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rPr>
              <w:rFonts w:ascii="Arial" w:cs="Arial" w:eastAsia="Arial" w:hAnsi="Arial"/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17365d"/>
              <w:sz w:val="14"/>
              <w:szCs w:val="14"/>
              <w:rtl w:val="0"/>
            </w:rPr>
            <w:t xml:space="preserve">Serwis Medyczno-Projektowy Sp.z o.o.</w:t>
          </w:r>
        </w:p>
        <w:p w:rsidR="00000000" w:rsidDel="00000000" w:rsidP="00000000" w:rsidRDefault="00000000" w:rsidRPr="00000000" w14:paraId="00000023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rPr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ul.Żółkiewskiego 20/26   87-100 Toruń</w:t>
          </w:r>
        </w:p>
        <w:p w:rsidR="00000000" w:rsidDel="00000000" w:rsidP="00000000" w:rsidRDefault="00000000" w:rsidRPr="00000000" w14:paraId="00000024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</w:tabs>
            <w:rPr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tel. +48 56 612 35 35  </w:t>
          </w:r>
          <w:hyperlink r:id="rId1">
            <w:r w:rsidDel="00000000" w:rsidR="00000000" w:rsidRPr="00000000">
              <w:rPr>
                <w:b w:val="1"/>
                <w:color w:val="17365d"/>
                <w:sz w:val="14"/>
                <w:szCs w:val="14"/>
                <w:u w:val="single"/>
                <w:rtl w:val="0"/>
              </w:rPr>
              <w:t xml:space="preserve">smp.info@tzmo-global.com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</w:tabs>
            <w:rPr>
              <w:rFonts w:ascii="Helvetica Neue" w:cs="Helvetica Neue" w:eastAsia="Helvetica Neue" w:hAnsi="Helvetica Neue"/>
              <w:color w:val="17365d"/>
              <w:sz w:val="16"/>
              <w:szCs w:val="16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u w:val="single"/>
              <w:rtl w:val="0"/>
            </w:rPr>
            <w:t xml:space="preserve">www.sklepymedyczne.pl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26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jc w:val="right"/>
            <w:rPr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Sąd Rejonowy w Toruniu,  VII  Wydział Gospodarczy </w:t>
          </w:r>
        </w:p>
        <w:p w:rsidR="00000000" w:rsidDel="00000000" w:rsidP="00000000" w:rsidRDefault="00000000" w:rsidRPr="00000000" w14:paraId="00000027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jc w:val="right"/>
            <w:rPr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 NIP: 879-21-48-017  KRS Nr:  0000131489</w:t>
          </w:r>
        </w:p>
        <w:p w:rsidR="00000000" w:rsidDel="00000000" w:rsidP="00000000" w:rsidRDefault="00000000" w:rsidRPr="00000000" w14:paraId="00000028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jc w:val="right"/>
            <w:rPr>
              <w:rFonts w:ascii="Helvetica Neue" w:cs="Helvetica Neue" w:eastAsia="Helvetica Neue" w:hAnsi="Helvetica Neue"/>
              <w:b w:val="1"/>
              <w:color w:val="17365d"/>
              <w:sz w:val="16"/>
              <w:szCs w:val="16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wysokość kapitału zakładowego: 250 000 zł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Helvetica Neue" w:cs="Helvetica Neue" w:eastAsia="Helvetica Neue" w:hAnsi="Helvetica Neue"/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jc w:val="right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ind w:right="360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jc w:val="right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  <w:rtl w:val="0"/>
      </w:rPr>
      <w:t xml:space="preserve">                    </w:t>
    </w:r>
  </w:p>
  <w:p w:rsidR="00000000" w:rsidDel="00000000" w:rsidP="00000000" w:rsidRDefault="00000000" w:rsidRPr="00000000" w14:paraId="00000019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jc w:val="right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585470</wp:posOffset>
          </wp:positionH>
          <wp:positionV relativeFrom="page">
            <wp:posOffset>438785</wp:posOffset>
          </wp:positionV>
          <wp:extent cx="1576275" cy="695325"/>
          <wp:effectExtent b="0" l="0" r="0" t="0"/>
          <wp:wrapSquare wrapText="bothSides" distB="114300" distT="11430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3006" r="0" t="0"/>
                  <a:stretch>
                    <a:fillRect/>
                  </a:stretch>
                </pic:blipFill>
                <pic:spPr>
                  <a:xfrm>
                    <a:off x="0" y="0"/>
                    <a:ext cx="1576275" cy="695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</w:rPr>
      <w:drawing>
        <wp:inline distB="114300" distT="114300" distL="114300" distR="114300">
          <wp:extent cx="1016008" cy="769703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6008" cy="7697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  <w:rtl w:val="0"/>
      </w:rPr>
      <w:t xml:space="preserve">     </w:t>
    </w:r>
  </w:p>
  <w:p w:rsidR="00000000" w:rsidDel="00000000" w:rsidP="00000000" w:rsidRDefault="00000000" w:rsidRPr="00000000" w14:paraId="0000001A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jc w:val="right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jc w:val="right"/>
      <w:rPr/>
    </w:pP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  <w:rtl w:val="0"/>
      </w:rPr>
      <w:t xml:space="preserve">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4"/>
        <w:szCs w:val="24"/>
        <w:lang w:val="pl-PL"/>
      </w:rPr>
    </w:rPrDefault>
    <w:pPrDefault>
      <w:pPr>
        <w:tabs>
          <w:tab w:val="left" w:leader="none" w:pos="5910"/>
        </w:tabs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360" w:lineRule="auto"/>
    </w:pPr>
    <w:rPr>
      <w:rFonts w:ascii="Poppins Medium" w:cs="Poppins Medium" w:eastAsia="Poppins Medium" w:hAnsi="Poppins Medium"/>
      <w:color w:val="248dce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360" w:lineRule="auto"/>
    </w:pPr>
    <w:rPr>
      <w:rFonts w:ascii="Poppins Medium" w:cs="Poppins Medium" w:eastAsia="Poppins Medium" w:hAnsi="Poppins Medium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360" w:lineRule="auto"/>
    </w:pPr>
    <w:rPr>
      <w:rFonts w:ascii="Poppins Medium" w:cs="Poppins Medium" w:eastAsia="Poppins Medium" w:hAnsi="Poppins Medium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360" w:lineRule="auto"/>
    </w:pPr>
    <w:rPr>
      <w:rFonts w:ascii="Poppins Medium" w:cs="Poppins Medium" w:eastAsia="Poppins Medium" w:hAnsi="Poppins Medium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360" w:lineRule="auto"/>
    </w:pPr>
    <w:rPr>
      <w:rFonts w:ascii="Poppins Medium" w:cs="Poppins Medium" w:eastAsia="Poppins Medium" w:hAnsi="Poppins Medium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Poppins ExtraLight" w:cs="Poppins ExtraLight" w:eastAsia="Poppins ExtraLight" w:hAnsi="Poppins ExtraLight"/>
      <w:color w:val="240a5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910"/>
      </w:tabs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ExtraLight-boldItalic.ttf"/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HelveticaNeue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7" Type="http://schemas.openxmlformats.org/officeDocument/2006/relationships/font" Target="fonts/PoppinsExtraLight-regular.ttf"/><Relationship Id="rId16" Type="http://schemas.openxmlformats.org/officeDocument/2006/relationships/font" Target="fonts/HelveticaNeue-boldItalic.ttf"/><Relationship Id="rId5" Type="http://schemas.openxmlformats.org/officeDocument/2006/relationships/font" Target="fonts/Poppins-regular.ttf"/><Relationship Id="rId19" Type="http://schemas.openxmlformats.org/officeDocument/2006/relationships/font" Target="fonts/PoppinsExtraLight-italic.ttf"/><Relationship Id="rId6" Type="http://schemas.openxmlformats.org/officeDocument/2006/relationships/font" Target="fonts/Poppins-bold.ttf"/><Relationship Id="rId18" Type="http://schemas.openxmlformats.org/officeDocument/2006/relationships/font" Target="fonts/PoppinsExtraLight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smp.info@tzmo-globa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